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79" w:rsidRPr="00D82B1E" w:rsidRDefault="00773A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 of the Month</w:t>
      </w:r>
      <w:r w:rsidR="00D82B1E" w:rsidRPr="00D82B1E">
        <w:rPr>
          <w:b/>
          <w:sz w:val="28"/>
          <w:szCs w:val="28"/>
          <w:u w:val="single"/>
        </w:rPr>
        <w:t xml:space="preserve"> Assembly</w:t>
      </w:r>
    </w:p>
    <w:p w:rsidR="00D82B1E" w:rsidRDefault="00D82B1E">
      <w:pPr>
        <w:rPr>
          <w:sz w:val="28"/>
          <w:szCs w:val="28"/>
        </w:rPr>
      </w:pPr>
      <w:r w:rsidRPr="00D82B1E">
        <w:rPr>
          <w:sz w:val="28"/>
          <w:szCs w:val="28"/>
        </w:rPr>
        <w:t>School:</w:t>
      </w:r>
    </w:p>
    <w:p w:rsidR="00D82B1E" w:rsidRPr="00D82B1E" w:rsidRDefault="00D82B1E">
      <w:pPr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D82B1E" w:rsidRPr="00D82B1E" w:rsidTr="00E66277">
        <w:tc>
          <w:tcPr>
            <w:tcW w:w="1838" w:type="dxa"/>
          </w:tcPr>
          <w:p w:rsidR="00D82B1E" w:rsidRDefault="00D82B1E">
            <w:pPr>
              <w:rPr>
                <w:sz w:val="28"/>
                <w:szCs w:val="28"/>
              </w:rPr>
            </w:pPr>
            <w:bookmarkStart w:id="0" w:name="_Hlk95310164"/>
            <w:r w:rsidRPr="00D82B1E">
              <w:rPr>
                <w:sz w:val="28"/>
                <w:szCs w:val="28"/>
              </w:rPr>
              <w:t>Date:</w:t>
            </w:r>
          </w:p>
          <w:p w:rsidR="00D82B1E" w:rsidRPr="00D82B1E" w:rsidRDefault="00D82B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82B1E" w:rsidRPr="00D82B1E" w:rsidRDefault="0047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2022</w:t>
            </w:r>
            <w:bookmarkStart w:id="1" w:name="_GoBack"/>
            <w:bookmarkEnd w:id="1"/>
          </w:p>
        </w:tc>
      </w:tr>
      <w:bookmarkEnd w:id="0"/>
      <w:tr w:rsidR="0087261B" w:rsidRPr="00D82B1E" w:rsidTr="00E66277">
        <w:tc>
          <w:tcPr>
            <w:tcW w:w="1838" w:type="dxa"/>
          </w:tcPr>
          <w:p w:rsidR="0087261B" w:rsidRDefault="00773A7E" w:rsidP="0087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of the Month</w:t>
            </w:r>
            <w:r w:rsidR="0087261B" w:rsidRPr="00D82B1E">
              <w:rPr>
                <w:sz w:val="28"/>
                <w:szCs w:val="28"/>
              </w:rPr>
              <w:t>:</w:t>
            </w:r>
          </w:p>
          <w:p w:rsidR="0087261B" w:rsidRPr="00D82B1E" w:rsidRDefault="0087261B" w:rsidP="0087261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7261B" w:rsidRPr="00E66277" w:rsidRDefault="00D47FB6" w:rsidP="008726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Ukrainine</w:t>
            </w:r>
            <w:proofErr w:type="spellEnd"/>
          </w:p>
        </w:tc>
      </w:tr>
      <w:tr w:rsidR="0087261B" w:rsidRPr="00D82B1E" w:rsidTr="00E66277">
        <w:tc>
          <w:tcPr>
            <w:tcW w:w="1838" w:type="dxa"/>
          </w:tcPr>
          <w:p w:rsidR="0087261B" w:rsidRDefault="0087261B" w:rsidP="0087261B">
            <w:pPr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Resources:</w:t>
            </w:r>
          </w:p>
          <w:p w:rsidR="0087261B" w:rsidRPr="00D82B1E" w:rsidRDefault="0087261B" w:rsidP="0087261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E66277" w:rsidRDefault="00D47FB6" w:rsidP="00977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</w:p>
          <w:p w:rsidR="00D47FB6" w:rsidRDefault="00D47FB6" w:rsidP="0097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Flag (if available)</w:t>
            </w:r>
          </w:p>
          <w:p w:rsidR="00D47FB6" w:rsidRDefault="00D47FB6" w:rsidP="0097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Ukrainian students (if available)</w:t>
            </w:r>
          </w:p>
          <w:p w:rsidR="00D47FB6" w:rsidRPr="00977C1F" w:rsidRDefault="00D47FB6" w:rsidP="00977C1F">
            <w:pPr>
              <w:rPr>
                <w:sz w:val="28"/>
                <w:szCs w:val="28"/>
              </w:rPr>
            </w:pPr>
          </w:p>
        </w:tc>
      </w:tr>
      <w:tr w:rsidR="0087261B" w:rsidRPr="00D82B1E" w:rsidTr="00E66277">
        <w:tc>
          <w:tcPr>
            <w:tcW w:w="1838" w:type="dxa"/>
          </w:tcPr>
          <w:p w:rsidR="0087261B" w:rsidRDefault="0087261B" w:rsidP="0087261B">
            <w:pPr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Assembly notes:</w:t>
            </w:r>
          </w:p>
          <w:p w:rsidR="0087261B" w:rsidRPr="00D82B1E" w:rsidRDefault="0087261B" w:rsidP="0087261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54BEF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work out what </w:t>
            </w:r>
            <w:proofErr w:type="spellStart"/>
            <w:r>
              <w:rPr>
                <w:sz w:val="28"/>
                <w:szCs w:val="28"/>
              </w:rPr>
              <w:t>out</w:t>
            </w:r>
            <w:proofErr w:type="spellEnd"/>
            <w:r>
              <w:rPr>
                <w:sz w:val="28"/>
                <w:szCs w:val="28"/>
              </w:rPr>
              <w:t xml:space="preserve"> Language of the Month is this month?</w:t>
            </w:r>
          </w:p>
          <w:p w:rsidR="00D47FB6" w:rsidRPr="00D47FB6" w:rsidRDefault="00D47FB6" w:rsidP="00D47FB6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8"/>
                <w:szCs w:val="28"/>
              </w:rPr>
            </w:pPr>
            <w:r w:rsidRPr="00D47FB6">
              <w:rPr>
                <w:sz w:val="28"/>
                <w:szCs w:val="28"/>
              </w:rPr>
              <w:t>Clue 1: During a competition in Italy it was voted as the 2</w:t>
            </w:r>
            <w:r w:rsidRPr="00D47FB6">
              <w:rPr>
                <w:sz w:val="28"/>
                <w:szCs w:val="28"/>
                <w:vertAlign w:val="superscript"/>
              </w:rPr>
              <w:t>nd</w:t>
            </w:r>
            <w:r w:rsidRPr="00D47FB6">
              <w:rPr>
                <w:sz w:val="28"/>
                <w:szCs w:val="28"/>
              </w:rPr>
              <w:t xml:space="preserve"> most melodic language in the world (after Italian of course!)</w:t>
            </w:r>
          </w:p>
          <w:p w:rsidR="00D47FB6" w:rsidRPr="00D47FB6" w:rsidRDefault="00D47FB6" w:rsidP="00D47FB6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8"/>
                <w:szCs w:val="28"/>
              </w:rPr>
            </w:pPr>
            <w:r w:rsidRPr="00D47FB6">
              <w:rPr>
                <w:sz w:val="28"/>
                <w:szCs w:val="28"/>
              </w:rPr>
              <w:t>Clue 2: The colours of blue and yellow</w:t>
            </w:r>
          </w:p>
          <w:p w:rsidR="00D47FB6" w:rsidRPr="00D47FB6" w:rsidRDefault="00D47FB6" w:rsidP="00D47FB6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8"/>
                <w:szCs w:val="28"/>
              </w:rPr>
            </w:pPr>
            <w:r w:rsidRPr="00D47FB6">
              <w:rPr>
                <w:sz w:val="28"/>
                <w:szCs w:val="28"/>
              </w:rPr>
              <w:t>Clue 3: They celebrate their language day on 9</w:t>
            </w:r>
            <w:r w:rsidRPr="00D47FB6">
              <w:rPr>
                <w:sz w:val="28"/>
                <w:szCs w:val="28"/>
                <w:vertAlign w:val="superscript"/>
              </w:rPr>
              <w:t>th</w:t>
            </w:r>
            <w:r w:rsidRPr="00D47FB6">
              <w:rPr>
                <w:sz w:val="28"/>
                <w:szCs w:val="28"/>
              </w:rPr>
              <w:t xml:space="preserve"> November every year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UKRAINIAN!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So, where in the world is Ukraine?</w:t>
            </w: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in Eastern Europe.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borders 7 countries… Russia, Belarus, Poland, Slovakia, Hungary, Romania, and Moldova. It also</w:t>
            </w:r>
            <w:r w:rsidRPr="00D47FB6">
              <w:rPr>
                <w:sz w:val="28"/>
                <w:szCs w:val="28"/>
              </w:rPr>
              <w:t xml:space="preserve"> has a coastline along the Black Sea and the Sea of Azov.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Ukrainian flag is a blue stripe over a yellow stripe.</w:t>
            </w: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 w:rsidRPr="00D47FB6">
              <w:rPr>
                <w:sz w:val="28"/>
                <w:szCs w:val="28"/>
              </w:rPr>
              <w:t>The colours actually date back to medieval heraldry, but in modern times they are sometimes claimed to represent grain fields under a blue sky</w:t>
            </w:r>
            <w:r>
              <w:rPr>
                <w:sz w:val="28"/>
                <w:szCs w:val="28"/>
              </w:rPr>
              <w:t>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 w:rsidRPr="00D47FB6">
              <w:rPr>
                <w:sz w:val="28"/>
                <w:szCs w:val="28"/>
              </w:rPr>
              <w:t xml:space="preserve">Ukraine is often called the “Breadbasket of Europe” because it boasts the ideal conditions for growing wheat, and is a major producer of </w:t>
            </w:r>
            <w:r>
              <w:rPr>
                <w:sz w:val="28"/>
                <w:szCs w:val="28"/>
              </w:rPr>
              <w:t>it</w:t>
            </w:r>
            <w:r w:rsidRPr="00D47F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That’s a good reason to have it as part of your flag.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Ukraine famous?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Unfortunately</w:t>
            </w:r>
            <w:proofErr w:type="gramEnd"/>
            <w:r>
              <w:rPr>
                <w:sz w:val="28"/>
                <w:szCs w:val="28"/>
              </w:rPr>
              <w:t xml:space="preserve"> at the moment Ukraine is famous because of the war happening there where Russia invaded them and many had to leave their homes and try to find safety elsewhere.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 Ukraine is famous for much, much more…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one, it is the largest country completely in Europe.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also boasts 7 wonders having 7 different World Heritage sites across the country.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take a look at how beautiful and magnificent they are…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also gets deep, deep down.</w:t>
            </w: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proofErr w:type="spellStart"/>
            <w:r w:rsidRPr="00D47FB6">
              <w:rPr>
                <w:sz w:val="28"/>
                <w:szCs w:val="28"/>
              </w:rPr>
              <w:t>Arsenalna</w:t>
            </w:r>
            <w:proofErr w:type="spellEnd"/>
            <w:r w:rsidRPr="00D47FB6">
              <w:rPr>
                <w:sz w:val="28"/>
                <w:szCs w:val="28"/>
              </w:rPr>
              <w:t xml:space="preserve">, a station on Kiev’s </w:t>
            </w:r>
            <w:proofErr w:type="spellStart"/>
            <w:r w:rsidRPr="00D47FB6">
              <w:rPr>
                <w:sz w:val="28"/>
                <w:szCs w:val="28"/>
              </w:rPr>
              <w:t>Sviatoshynsko-Brovarska</w:t>
            </w:r>
            <w:proofErr w:type="spellEnd"/>
            <w:r w:rsidRPr="00D47FB6">
              <w:rPr>
                <w:sz w:val="28"/>
                <w:szCs w:val="28"/>
              </w:rPr>
              <w:t xml:space="preserve"> line, is the world’s deepest at 105.5 meters below ground.</w:t>
            </w: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That’s not Arsenal by the way!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you been on the London Underground? Our deepest station below ground level is </w:t>
            </w:r>
            <w:proofErr w:type="spellStart"/>
            <w:r w:rsidRPr="00D47FB6">
              <w:rPr>
                <w:sz w:val="28"/>
                <w:szCs w:val="28"/>
              </w:rPr>
              <w:t>is</w:t>
            </w:r>
            <w:proofErr w:type="spellEnd"/>
            <w:r w:rsidRPr="00D47FB6">
              <w:rPr>
                <w:sz w:val="28"/>
                <w:szCs w:val="28"/>
              </w:rPr>
              <w:t xml:space="preserve"> Hampstead on the Northern line, which runs down to 58.5 metres.</w:t>
            </w:r>
            <w:r>
              <w:rPr>
                <w:sz w:val="28"/>
                <w:szCs w:val="28"/>
              </w:rPr>
              <w:t xml:space="preserve"> That’s really deep, but not even close to </w:t>
            </w:r>
            <w:proofErr w:type="spellStart"/>
            <w:r>
              <w:rPr>
                <w:sz w:val="28"/>
                <w:szCs w:val="28"/>
              </w:rPr>
              <w:t>Arsenalna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 w:rsidRPr="00D47FB6">
              <w:rPr>
                <w:sz w:val="28"/>
                <w:szCs w:val="28"/>
              </w:rPr>
              <w:t xml:space="preserve">Kiev is the capital </w:t>
            </w:r>
            <w:r>
              <w:rPr>
                <w:sz w:val="28"/>
                <w:szCs w:val="28"/>
              </w:rPr>
              <w:t xml:space="preserve">city of Ukraine, </w:t>
            </w:r>
            <w:r w:rsidRPr="00D47FB6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 xml:space="preserve">it is also the </w:t>
            </w:r>
            <w:r w:rsidRPr="00D47FB6">
              <w:rPr>
                <w:sz w:val="28"/>
                <w:szCs w:val="28"/>
              </w:rPr>
              <w:t>most populous city of Ukraine…</w:t>
            </w:r>
            <w:r>
              <w:rPr>
                <w:sz w:val="28"/>
                <w:szCs w:val="28"/>
              </w:rPr>
              <w:t xml:space="preserve"> that means it has the most people living there.</w:t>
            </w: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 </w:t>
            </w:r>
            <w:proofErr w:type="spellStart"/>
            <w:r>
              <w:rPr>
                <w:sz w:val="28"/>
                <w:szCs w:val="28"/>
              </w:rPr>
              <w:t>kiev</w:t>
            </w:r>
            <w:proofErr w:type="spellEnd"/>
            <w:r>
              <w:rPr>
                <w:sz w:val="28"/>
                <w:szCs w:val="28"/>
              </w:rPr>
              <w:t xml:space="preserve"> is also a popular Ukrainian food…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…the chicken </w:t>
            </w:r>
            <w:proofErr w:type="spellStart"/>
            <w:r>
              <w:rPr>
                <w:sz w:val="28"/>
                <w:szCs w:val="28"/>
              </w:rPr>
              <w:t>kiev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a fun fact for you. Did you know that Ukrainian President </w:t>
            </w:r>
            <w:proofErr w:type="spellStart"/>
            <w:r>
              <w:rPr>
                <w:sz w:val="28"/>
                <w:szCs w:val="28"/>
              </w:rPr>
              <w:t>Volovdymyr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Zelensky</w:t>
            </w:r>
            <w:proofErr w:type="spellEnd"/>
            <w:r>
              <w:rPr>
                <w:sz w:val="28"/>
                <w:szCs w:val="28"/>
              </w:rPr>
              <w:t xml:space="preserve"> used to be an actor. In </w:t>
            </w:r>
            <w:proofErr w:type="gramStart"/>
            <w:r>
              <w:rPr>
                <w:sz w:val="28"/>
                <w:szCs w:val="28"/>
              </w:rPr>
              <w:t>fact</w:t>
            </w:r>
            <w:proofErr w:type="gramEnd"/>
            <w:r>
              <w:rPr>
                <w:sz w:val="28"/>
                <w:szCs w:val="28"/>
              </w:rPr>
              <w:t xml:space="preserve"> in the Ukrainian version he is also the voice of Paddington Bear!</w:t>
            </w: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Okay, let’s see if we can learn some Ukrainian.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language uses a Cyrillic alphabet which makes it more difficult for us to read as the alphabet is different to ours.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</w:p>
          <w:p w:rsidR="00D47FB6" w:rsidRDefault="00D47FB6" w:rsidP="00E445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Hello – </w:t>
            </w:r>
            <w:proofErr w:type="spellStart"/>
            <w:r w:rsidRPr="00D47FB6">
              <w:rPr>
                <w:sz w:val="28"/>
                <w:szCs w:val="28"/>
              </w:rPr>
              <w:t>Привіт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D47FB6">
              <w:rPr>
                <w:sz w:val="28"/>
                <w:szCs w:val="28"/>
              </w:rPr>
              <w:t>pryvit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47FB6" w:rsidRDefault="00D47FB6" w:rsidP="00D47FB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Goodbye – </w:t>
            </w:r>
            <w:proofErr w:type="spellStart"/>
            <w:r w:rsidRPr="00D47FB6"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47FB6">
              <w:rPr>
                <w:sz w:val="28"/>
                <w:szCs w:val="28"/>
              </w:rPr>
              <w:t>побачення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D47FB6">
              <w:rPr>
                <w:sz w:val="28"/>
                <w:szCs w:val="28"/>
              </w:rPr>
              <w:t xml:space="preserve">do </w:t>
            </w:r>
            <w:proofErr w:type="spellStart"/>
            <w:r w:rsidRPr="00D47FB6">
              <w:rPr>
                <w:sz w:val="28"/>
                <w:szCs w:val="28"/>
              </w:rPr>
              <w:t>pobachennya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47FB6" w:rsidRDefault="00D47FB6" w:rsidP="00D47FB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– </w:t>
            </w:r>
            <w:proofErr w:type="spellStart"/>
            <w:r w:rsidRPr="00D47FB6">
              <w:rPr>
                <w:sz w:val="28"/>
                <w:szCs w:val="28"/>
              </w:rPr>
              <w:t>будь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47FB6">
              <w:rPr>
                <w:sz w:val="28"/>
                <w:szCs w:val="28"/>
              </w:rPr>
              <w:t>ласка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D47FB6">
              <w:rPr>
                <w:sz w:val="28"/>
                <w:szCs w:val="28"/>
              </w:rPr>
              <w:t xml:space="preserve">budʹ </w:t>
            </w:r>
            <w:proofErr w:type="spellStart"/>
            <w:r w:rsidRPr="00D47FB6">
              <w:rPr>
                <w:sz w:val="28"/>
                <w:szCs w:val="28"/>
              </w:rPr>
              <w:t>laska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47FB6" w:rsidRDefault="00D47FB6" w:rsidP="00D47FB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Thank you – </w:t>
            </w:r>
            <w:proofErr w:type="spellStart"/>
            <w:r w:rsidRPr="00D47FB6">
              <w:rPr>
                <w:sz w:val="28"/>
                <w:szCs w:val="28"/>
              </w:rPr>
              <w:t>Дякую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47FB6">
              <w:rPr>
                <w:sz w:val="28"/>
                <w:szCs w:val="28"/>
              </w:rPr>
              <w:t>тобі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D47FB6">
              <w:rPr>
                <w:sz w:val="28"/>
                <w:szCs w:val="28"/>
              </w:rPr>
              <w:t>Dyakuyu</w:t>
            </w:r>
            <w:proofErr w:type="spellEnd"/>
            <w:r w:rsidRPr="00D47FB6">
              <w:rPr>
                <w:sz w:val="28"/>
                <w:szCs w:val="28"/>
              </w:rPr>
              <w:t xml:space="preserve"> </w:t>
            </w:r>
            <w:proofErr w:type="spellStart"/>
            <w:r w:rsidRPr="00D47FB6">
              <w:rPr>
                <w:sz w:val="28"/>
                <w:szCs w:val="28"/>
              </w:rPr>
              <w:t>tobi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47FB6" w:rsidRDefault="00D47FB6" w:rsidP="00D4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Well done – </w:t>
            </w:r>
            <w:proofErr w:type="spellStart"/>
            <w:r w:rsidRPr="00D47FB6">
              <w:rPr>
                <w:sz w:val="28"/>
                <w:szCs w:val="28"/>
              </w:rPr>
              <w:t>молодець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D47FB6">
              <w:rPr>
                <w:sz w:val="28"/>
                <w:szCs w:val="28"/>
              </w:rPr>
              <w:t>molodets</w:t>
            </w:r>
            <w:proofErr w:type="spellEnd"/>
            <w:r w:rsidRPr="00D47FB6">
              <w:rPr>
                <w:sz w:val="28"/>
                <w:szCs w:val="28"/>
              </w:rPr>
              <w:t>ʹ</w:t>
            </w:r>
            <w:r>
              <w:rPr>
                <w:sz w:val="28"/>
                <w:szCs w:val="28"/>
              </w:rPr>
              <w:t>)</w:t>
            </w:r>
          </w:p>
          <w:p w:rsidR="00D47FB6" w:rsidRPr="00E66277" w:rsidRDefault="00D47FB6" w:rsidP="00D47FB6">
            <w:pPr>
              <w:spacing w:after="120"/>
              <w:rPr>
                <w:sz w:val="28"/>
                <w:szCs w:val="28"/>
              </w:rPr>
            </w:pPr>
          </w:p>
        </w:tc>
      </w:tr>
      <w:tr w:rsidR="0087261B" w:rsidRPr="00D82B1E" w:rsidTr="00E66277">
        <w:tc>
          <w:tcPr>
            <w:tcW w:w="1838" w:type="dxa"/>
          </w:tcPr>
          <w:p w:rsidR="0087261B" w:rsidRPr="00D82B1E" w:rsidRDefault="0087261B" w:rsidP="0087261B">
            <w:pPr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lastRenderedPageBreak/>
              <w:t>Questioning:</w:t>
            </w:r>
          </w:p>
          <w:p w:rsidR="0087261B" w:rsidRPr="00D82B1E" w:rsidRDefault="0087261B" w:rsidP="0087261B">
            <w:pPr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COULD YOU MENTION OUR VALUES?</w:t>
            </w:r>
          </w:p>
          <w:p w:rsidR="0087261B" w:rsidRPr="00D82B1E" w:rsidRDefault="0087261B" w:rsidP="0087261B">
            <w:pPr>
              <w:rPr>
                <w:sz w:val="28"/>
                <w:szCs w:val="28"/>
              </w:rPr>
            </w:pPr>
            <w:r w:rsidRPr="00D82B1E">
              <w:rPr>
                <w:sz w:val="28"/>
                <w:szCs w:val="28"/>
              </w:rPr>
              <w:t>(Courageous optimism, Boundless creativity, Heartfelt compassion)</w:t>
            </w:r>
          </w:p>
        </w:tc>
        <w:tc>
          <w:tcPr>
            <w:tcW w:w="7796" w:type="dxa"/>
          </w:tcPr>
          <w:p w:rsidR="003A7033" w:rsidRPr="00D9430C" w:rsidRDefault="00977C1F" w:rsidP="003A7033">
            <w:pPr>
              <w:spacing w:after="120"/>
              <w:rPr>
                <w:rFonts w:cstheme="minorHAnsi"/>
                <w:sz w:val="28"/>
                <w:szCs w:val="28"/>
                <w:u w:val="single"/>
                <w:lang w:val="en-US"/>
              </w:rPr>
            </w:pPr>
            <w:r w:rsidRPr="00D9430C">
              <w:rPr>
                <w:rFonts w:cstheme="minorHAnsi"/>
                <w:sz w:val="28"/>
                <w:szCs w:val="28"/>
                <w:u w:val="single"/>
                <w:lang w:val="en-US"/>
              </w:rPr>
              <w:t>Courageous Optimism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E4456D">
              <w:rPr>
                <w:rFonts w:cstheme="minorHAnsi"/>
                <w:sz w:val="28"/>
                <w:szCs w:val="28"/>
                <w:lang w:val="en-US"/>
              </w:rPr>
              <w:t>It takes courageous optimism to learn a new language.</w:t>
            </w:r>
          </w:p>
          <w:p w:rsidR="003A7033" w:rsidRDefault="00977C1F" w:rsidP="003A7033">
            <w:pPr>
              <w:spacing w:after="120"/>
              <w:rPr>
                <w:rFonts w:cstheme="minorHAnsi"/>
                <w:sz w:val="28"/>
                <w:szCs w:val="28"/>
                <w:lang w:val="en-US"/>
              </w:rPr>
            </w:pPr>
            <w:r w:rsidRPr="00D9430C">
              <w:rPr>
                <w:rFonts w:cstheme="minorHAnsi"/>
                <w:sz w:val="28"/>
                <w:szCs w:val="28"/>
                <w:u w:val="single"/>
                <w:lang w:val="en-US"/>
              </w:rPr>
              <w:t>Boundless Creativity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E4456D">
              <w:rPr>
                <w:rFonts w:cstheme="minorHAnsi"/>
                <w:sz w:val="28"/>
                <w:szCs w:val="28"/>
                <w:lang w:val="en-US"/>
              </w:rPr>
              <w:t>So many languages and so many creative and different ways of saying things.</w:t>
            </w:r>
          </w:p>
          <w:p w:rsidR="0087261B" w:rsidRPr="00D82B1E" w:rsidRDefault="00977C1F" w:rsidP="00977C1F">
            <w:pPr>
              <w:spacing w:after="120"/>
              <w:rPr>
                <w:sz w:val="28"/>
                <w:szCs w:val="28"/>
              </w:rPr>
            </w:pPr>
            <w:r w:rsidRPr="00D9430C">
              <w:rPr>
                <w:rFonts w:cstheme="minorHAnsi"/>
                <w:sz w:val="28"/>
                <w:szCs w:val="28"/>
                <w:u w:val="single"/>
                <w:lang w:val="en-US"/>
              </w:rPr>
              <w:t>Heartfelt compassion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E4456D">
              <w:rPr>
                <w:rFonts w:cstheme="minorHAnsi"/>
                <w:sz w:val="28"/>
                <w:szCs w:val="28"/>
                <w:lang w:val="en-US"/>
              </w:rPr>
              <w:t>Attempting to speak even just a word or two in someone else’s language shows heartfelt compassion.</w:t>
            </w:r>
          </w:p>
        </w:tc>
      </w:tr>
      <w:tr w:rsidR="0087261B" w:rsidRPr="00D82B1E" w:rsidTr="00E66277">
        <w:tc>
          <w:tcPr>
            <w:tcW w:w="1838" w:type="dxa"/>
          </w:tcPr>
          <w:p w:rsidR="0087261B" w:rsidRPr="00D82B1E" w:rsidRDefault="0087261B" w:rsidP="0087261B">
            <w:pPr>
              <w:rPr>
                <w:sz w:val="28"/>
                <w:szCs w:val="28"/>
                <w:lang w:val="en-US"/>
              </w:rPr>
            </w:pPr>
            <w:r w:rsidRPr="00D82B1E">
              <w:rPr>
                <w:sz w:val="28"/>
                <w:szCs w:val="28"/>
                <w:lang w:val="en-US"/>
              </w:rPr>
              <w:t>Reflection and stillness time:</w:t>
            </w:r>
          </w:p>
          <w:p w:rsidR="0087261B" w:rsidRPr="00D82B1E" w:rsidRDefault="0087261B" w:rsidP="0087261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D73C5" w:rsidRDefault="00D47FB6" w:rsidP="003A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think about how hard it is for so many Ukrainians who have had to leave their beautiful country and all they have known.</w:t>
            </w:r>
          </w:p>
          <w:p w:rsidR="00AD73C5" w:rsidRPr="00D82B1E" w:rsidRDefault="00AD73C5" w:rsidP="003A7033">
            <w:pPr>
              <w:rPr>
                <w:sz w:val="28"/>
                <w:szCs w:val="28"/>
              </w:rPr>
            </w:pPr>
          </w:p>
        </w:tc>
      </w:tr>
    </w:tbl>
    <w:p w:rsidR="00D82B1E" w:rsidRDefault="00D82B1E"/>
    <w:sectPr w:rsidR="00D82B1E" w:rsidSect="00E4456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D4" w:rsidRDefault="006334D4" w:rsidP="00AD73C5">
      <w:pPr>
        <w:spacing w:after="0" w:line="240" w:lineRule="auto"/>
      </w:pPr>
      <w:r>
        <w:separator/>
      </w:r>
    </w:p>
  </w:endnote>
  <w:endnote w:type="continuationSeparator" w:id="0">
    <w:p w:rsidR="006334D4" w:rsidRDefault="006334D4" w:rsidP="00AD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D4" w:rsidRDefault="006334D4" w:rsidP="00AD73C5">
      <w:pPr>
        <w:spacing w:after="0" w:line="240" w:lineRule="auto"/>
      </w:pPr>
      <w:r>
        <w:separator/>
      </w:r>
    </w:p>
  </w:footnote>
  <w:footnote w:type="continuationSeparator" w:id="0">
    <w:p w:rsidR="006334D4" w:rsidRDefault="006334D4" w:rsidP="00AD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3C5" w:rsidRDefault="00AD7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8C773">
          <wp:simplePos x="0" y="0"/>
          <wp:positionH relativeFrom="column">
            <wp:posOffset>5471160</wp:posOffset>
          </wp:positionH>
          <wp:positionV relativeFrom="paragraph">
            <wp:posOffset>-431165</wp:posOffset>
          </wp:positionV>
          <wp:extent cx="1316355" cy="7721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00A"/>
    <w:multiLevelType w:val="hybridMultilevel"/>
    <w:tmpl w:val="974020C6"/>
    <w:lvl w:ilvl="0" w:tplc="83C6C1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EC8"/>
    <w:multiLevelType w:val="hybridMultilevel"/>
    <w:tmpl w:val="9558C918"/>
    <w:lvl w:ilvl="0" w:tplc="CA18B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107"/>
    <w:multiLevelType w:val="hybridMultilevel"/>
    <w:tmpl w:val="70E0C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0090"/>
    <w:multiLevelType w:val="hybridMultilevel"/>
    <w:tmpl w:val="7E50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289"/>
    <w:multiLevelType w:val="hybridMultilevel"/>
    <w:tmpl w:val="E5EAF874"/>
    <w:lvl w:ilvl="0" w:tplc="CA18B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00E3"/>
    <w:multiLevelType w:val="hybridMultilevel"/>
    <w:tmpl w:val="5B68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540F"/>
    <w:multiLevelType w:val="hybridMultilevel"/>
    <w:tmpl w:val="7188D4AA"/>
    <w:lvl w:ilvl="0" w:tplc="CA18B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094"/>
    <w:multiLevelType w:val="hybridMultilevel"/>
    <w:tmpl w:val="2BD8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1428"/>
    <w:multiLevelType w:val="hybridMultilevel"/>
    <w:tmpl w:val="6C3CA23A"/>
    <w:lvl w:ilvl="0" w:tplc="16B69D8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3C10"/>
    <w:multiLevelType w:val="hybridMultilevel"/>
    <w:tmpl w:val="12686BB8"/>
    <w:lvl w:ilvl="0" w:tplc="E690AA7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0020"/>
    <w:multiLevelType w:val="hybridMultilevel"/>
    <w:tmpl w:val="BAD038AC"/>
    <w:lvl w:ilvl="0" w:tplc="25081B3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C14C8"/>
    <w:multiLevelType w:val="hybridMultilevel"/>
    <w:tmpl w:val="4C76C816"/>
    <w:lvl w:ilvl="0" w:tplc="FDCC1F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01B47"/>
    <w:multiLevelType w:val="hybridMultilevel"/>
    <w:tmpl w:val="36DC1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6CFA"/>
    <w:multiLevelType w:val="hybridMultilevel"/>
    <w:tmpl w:val="507E50DA"/>
    <w:lvl w:ilvl="0" w:tplc="AB405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141AD"/>
    <w:multiLevelType w:val="hybridMultilevel"/>
    <w:tmpl w:val="E982CC2A"/>
    <w:lvl w:ilvl="0" w:tplc="5E7E5F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C57FF"/>
    <w:multiLevelType w:val="hybridMultilevel"/>
    <w:tmpl w:val="888CDDA4"/>
    <w:lvl w:ilvl="0" w:tplc="D5E8C91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B51AB"/>
    <w:multiLevelType w:val="hybridMultilevel"/>
    <w:tmpl w:val="776CD014"/>
    <w:lvl w:ilvl="0" w:tplc="40D0F43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D4AC9"/>
    <w:multiLevelType w:val="hybridMultilevel"/>
    <w:tmpl w:val="6E70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0"/>
  </w:num>
  <w:num w:numId="5">
    <w:abstractNumId w:val="15"/>
  </w:num>
  <w:num w:numId="6">
    <w:abstractNumId w:val="8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1E"/>
    <w:rsid w:val="00054125"/>
    <w:rsid w:val="000C1308"/>
    <w:rsid w:val="001471F8"/>
    <w:rsid w:val="00231530"/>
    <w:rsid w:val="00271CC4"/>
    <w:rsid w:val="003A7033"/>
    <w:rsid w:val="00477A93"/>
    <w:rsid w:val="004F6D41"/>
    <w:rsid w:val="00565C0E"/>
    <w:rsid w:val="00582F1D"/>
    <w:rsid w:val="006334D4"/>
    <w:rsid w:val="00666973"/>
    <w:rsid w:val="00773A7E"/>
    <w:rsid w:val="00827719"/>
    <w:rsid w:val="00835318"/>
    <w:rsid w:val="00854BEF"/>
    <w:rsid w:val="0087261B"/>
    <w:rsid w:val="008837D4"/>
    <w:rsid w:val="008A5379"/>
    <w:rsid w:val="00977C1F"/>
    <w:rsid w:val="0098170E"/>
    <w:rsid w:val="009E269C"/>
    <w:rsid w:val="00AD73C5"/>
    <w:rsid w:val="00BA4614"/>
    <w:rsid w:val="00D47FB6"/>
    <w:rsid w:val="00D610E4"/>
    <w:rsid w:val="00D82B1E"/>
    <w:rsid w:val="00E4013A"/>
    <w:rsid w:val="00E4456D"/>
    <w:rsid w:val="00E6351F"/>
    <w:rsid w:val="00E66277"/>
    <w:rsid w:val="00ED4A00"/>
    <w:rsid w:val="00F432D8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0777"/>
  <w15:chartTrackingRefBased/>
  <w15:docId w15:val="{35429E55-CEE3-4AFB-BD5C-B56684E6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C5"/>
  </w:style>
  <w:style w:type="paragraph" w:styleId="Footer">
    <w:name w:val="footer"/>
    <w:basedOn w:val="Normal"/>
    <w:link w:val="FooterChar"/>
    <w:uiPriority w:val="99"/>
    <w:unhideWhenUsed/>
    <w:rsid w:val="00AD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Spinks</dc:creator>
  <cp:keywords/>
  <dc:description/>
  <cp:lastModifiedBy>Faith Spinks</cp:lastModifiedBy>
  <cp:revision>2</cp:revision>
  <cp:lastPrinted>2022-02-04T15:06:00Z</cp:lastPrinted>
  <dcterms:created xsi:type="dcterms:W3CDTF">2022-11-01T21:49:00Z</dcterms:created>
  <dcterms:modified xsi:type="dcterms:W3CDTF">2022-11-01T21:49:00Z</dcterms:modified>
</cp:coreProperties>
</file>